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6A8F3" w14:textId="77777777" w:rsidR="006F4B95" w:rsidRPr="006F4B95" w:rsidRDefault="006F4B95" w:rsidP="006F4B95">
      <w:pPr>
        <w:spacing w:after="200"/>
        <w:rPr>
          <w:rFonts w:ascii="Arial" w:hAnsi="Arial" w:cs="Arial"/>
          <w:sz w:val="20"/>
          <w:szCs w:val="20"/>
        </w:rPr>
      </w:pPr>
      <w:r w:rsidRPr="006F4B95">
        <w:rPr>
          <w:rFonts w:ascii="Arial" w:hAnsi="Arial" w:cs="Arial"/>
          <w:sz w:val="20"/>
          <w:szCs w:val="20"/>
        </w:rPr>
        <w:t>Below are key messages for learners, parents and educators that help explain the advantages of the Lexile measures that you are now offering.</w:t>
      </w:r>
    </w:p>
    <w:p w14:paraId="4B0C582E" w14:textId="77777777" w:rsidR="006F4B95" w:rsidRPr="006F4B95" w:rsidRDefault="006F4B95" w:rsidP="006F4B95">
      <w:pPr>
        <w:numPr>
          <w:ilvl w:val="0"/>
          <w:numId w:val="3"/>
        </w:numPr>
        <w:spacing w:after="200"/>
        <w:rPr>
          <w:rFonts w:ascii="Arial" w:hAnsi="Arial" w:cs="Arial"/>
          <w:sz w:val="20"/>
          <w:szCs w:val="20"/>
        </w:rPr>
      </w:pPr>
      <w:r w:rsidRPr="006F4B95">
        <w:rPr>
          <w:rFonts w:ascii="Arial" w:hAnsi="Arial" w:cs="Arial"/>
          <w:sz w:val="20"/>
          <w:szCs w:val="20"/>
        </w:rPr>
        <w:t>Lexile measures help learners of all kinds, ages and backgrounds to grow in their reading ability by matching them with reading materials at their unique ability level – both today and as their reading abilities progress.</w:t>
      </w:r>
    </w:p>
    <w:p w14:paraId="339FB7C0" w14:textId="77777777" w:rsidR="006F4B95" w:rsidRPr="006F4B95" w:rsidRDefault="006F4B95" w:rsidP="006F4B95">
      <w:pPr>
        <w:numPr>
          <w:ilvl w:val="0"/>
          <w:numId w:val="3"/>
        </w:numPr>
        <w:spacing w:after="200"/>
        <w:rPr>
          <w:rFonts w:ascii="Arial" w:hAnsi="Arial" w:cs="Arial"/>
          <w:sz w:val="20"/>
          <w:szCs w:val="20"/>
        </w:rPr>
      </w:pPr>
      <w:r w:rsidRPr="006F4B95">
        <w:rPr>
          <w:rFonts w:ascii="Arial" w:hAnsi="Arial" w:cs="Arial"/>
          <w:sz w:val="20"/>
          <w:szCs w:val="20"/>
        </w:rPr>
        <w:t>Lexile measures are valid and the universal standard for reading measurement. Hundreds of independent studies over the past 35 years have confirmed the Lexile Framework as a trusted, scientific means of measuring learners’ reading comprehension for English and Spanish text.</w:t>
      </w:r>
    </w:p>
    <w:p w14:paraId="11590ED4" w14:textId="77777777" w:rsidR="006F4B95" w:rsidRPr="006F4B95" w:rsidRDefault="006F4B95" w:rsidP="006F4B95">
      <w:pPr>
        <w:numPr>
          <w:ilvl w:val="0"/>
          <w:numId w:val="3"/>
        </w:numPr>
        <w:spacing w:after="200"/>
        <w:rPr>
          <w:rFonts w:ascii="Arial" w:hAnsi="Arial" w:cs="Arial"/>
          <w:sz w:val="20"/>
          <w:szCs w:val="20"/>
        </w:rPr>
      </w:pPr>
      <w:r w:rsidRPr="006F4B95">
        <w:rPr>
          <w:rFonts w:ascii="Arial" w:hAnsi="Arial" w:cs="Arial"/>
          <w:sz w:val="20"/>
          <w:szCs w:val="20"/>
        </w:rPr>
        <w:t>Lexile measures provide a benchmark for real-world texts used by universities, the workplace and media outlets across the globe.</w:t>
      </w:r>
    </w:p>
    <w:p w14:paraId="209A98D5" w14:textId="77777777" w:rsidR="006F4B95" w:rsidRPr="006F4B95" w:rsidRDefault="006F4B95" w:rsidP="006F4B95">
      <w:pPr>
        <w:numPr>
          <w:ilvl w:val="0"/>
          <w:numId w:val="3"/>
        </w:numPr>
        <w:spacing w:after="200"/>
        <w:rPr>
          <w:rFonts w:ascii="Arial" w:hAnsi="Arial" w:cs="Arial"/>
          <w:sz w:val="20"/>
          <w:szCs w:val="20"/>
        </w:rPr>
      </w:pPr>
      <w:r w:rsidRPr="006F4B95">
        <w:rPr>
          <w:rFonts w:ascii="Arial" w:hAnsi="Arial" w:cs="Arial"/>
          <w:sz w:val="20"/>
          <w:szCs w:val="20"/>
        </w:rPr>
        <w:t>Lexile measures provide a powerful tool for measuring and tracking growth that learners can use to prepare for important next steps.</w:t>
      </w:r>
    </w:p>
    <w:p w14:paraId="65E5F799" w14:textId="77777777" w:rsidR="006F4B95" w:rsidRPr="006F4B95" w:rsidRDefault="006F4B95" w:rsidP="006F4B95">
      <w:pPr>
        <w:numPr>
          <w:ilvl w:val="0"/>
          <w:numId w:val="3"/>
        </w:numPr>
        <w:spacing w:after="200"/>
        <w:rPr>
          <w:rFonts w:ascii="Arial" w:hAnsi="Arial" w:cs="Arial"/>
          <w:sz w:val="20"/>
          <w:szCs w:val="20"/>
        </w:rPr>
      </w:pPr>
      <w:r w:rsidRPr="006F4B95">
        <w:rPr>
          <w:rFonts w:ascii="Arial" w:hAnsi="Arial" w:cs="Arial"/>
          <w:sz w:val="20"/>
          <w:szCs w:val="20"/>
        </w:rPr>
        <w:t>Lexile measures offer teachers, parents and learners a way to communicate about where the learner is on the developmental path of learning to read and preparing for university and career.</w:t>
      </w:r>
    </w:p>
    <w:p w14:paraId="425888B7" w14:textId="77777777" w:rsidR="006F4B95" w:rsidRPr="006F4B95" w:rsidRDefault="006F4B95" w:rsidP="006F4B95">
      <w:pPr>
        <w:numPr>
          <w:ilvl w:val="0"/>
          <w:numId w:val="3"/>
        </w:numPr>
        <w:spacing w:after="200"/>
        <w:rPr>
          <w:rFonts w:ascii="Arial" w:hAnsi="Arial" w:cs="Arial"/>
          <w:sz w:val="20"/>
          <w:szCs w:val="20"/>
        </w:rPr>
      </w:pPr>
      <w:r w:rsidRPr="006F4B95">
        <w:rPr>
          <w:rFonts w:ascii="Arial" w:hAnsi="Arial" w:cs="Arial"/>
          <w:sz w:val="20"/>
          <w:szCs w:val="20"/>
        </w:rPr>
        <w:t>Lexile measures offer a more precise description of a learner’s reading comprehension than can be determined by grade level or age.</w:t>
      </w:r>
    </w:p>
    <w:p w14:paraId="5981B00B" w14:textId="77777777" w:rsidR="006F4B95" w:rsidRPr="006F4B95" w:rsidRDefault="006F4B95" w:rsidP="006F4B95">
      <w:pPr>
        <w:numPr>
          <w:ilvl w:val="0"/>
          <w:numId w:val="3"/>
        </w:numPr>
        <w:spacing w:after="200"/>
        <w:rPr>
          <w:rFonts w:ascii="Arial" w:hAnsi="Arial" w:cs="Arial"/>
          <w:sz w:val="20"/>
          <w:szCs w:val="20"/>
        </w:rPr>
      </w:pPr>
      <w:r w:rsidRPr="006F4B95">
        <w:rPr>
          <w:rFonts w:ascii="Arial" w:hAnsi="Arial" w:cs="Arial"/>
          <w:sz w:val="20"/>
          <w:szCs w:val="20"/>
        </w:rPr>
        <w:t>Over 35 million learners from across the globe receive Lexile measures based on their reading comprehension.</w:t>
      </w:r>
    </w:p>
    <w:p w14:paraId="5F4B6E7C" w14:textId="77777777" w:rsidR="006F4B95" w:rsidRPr="006F4B95" w:rsidRDefault="006F4B95" w:rsidP="006F4B95">
      <w:pPr>
        <w:numPr>
          <w:ilvl w:val="0"/>
          <w:numId w:val="3"/>
        </w:numPr>
        <w:spacing w:after="200"/>
        <w:rPr>
          <w:rFonts w:ascii="Arial" w:hAnsi="Arial" w:cs="Arial"/>
          <w:sz w:val="20"/>
          <w:szCs w:val="20"/>
        </w:rPr>
      </w:pPr>
      <w:r w:rsidRPr="006F4B95">
        <w:rPr>
          <w:rFonts w:ascii="Arial" w:hAnsi="Arial" w:cs="Arial"/>
          <w:sz w:val="20"/>
          <w:szCs w:val="20"/>
        </w:rPr>
        <w:t>More than 100 million books, articles and websites have Lexile text measures.</w:t>
      </w:r>
    </w:p>
    <w:p w14:paraId="4F149154" w14:textId="2BE33344" w:rsidR="00F87164" w:rsidRPr="006F4B95" w:rsidRDefault="006F4B95" w:rsidP="006042BA">
      <w:pPr>
        <w:numPr>
          <w:ilvl w:val="0"/>
          <w:numId w:val="3"/>
        </w:numPr>
        <w:spacing w:after="200"/>
        <w:rPr>
          <w:rFonts w:ascii="Arial" w:hAnsi="Arial" w:cs="Arial"/>
          <w:sz w:val="20"/>
          <w:szCs w:val="20"/>
        </w:rPr>
      </w:pPr>
      <w:r w:rsidRPr="006F4B95">
        <w:rPr>
          <w:rFonts w:ascii="Arial" w:hAnsi="Arial" w:cs="Arial"/>
          <w:sz w:val="20"/>
          <w:szCs w:val="20"/>
        </w:rPr>
        <w:t>Free resources are available to differentiate instruction and to personalize reading in English for learners, parents and educators using Lexile measures.</w:t>
      </w:r>
    </w:p>
    <w:sectPr w:rsidR="00F87164" w:rsidRPr="006F4B95" w:rsidSect="006042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2F4F8" w14:textId="77777777" w:rsidR="0053662C" w:rsidRDefault="0053662C" w:rsidP="00065933">
      <w:r>
        <w:separator/>
      </w:r>
    </w:p>
  </w:endnote>
  <w:endnote w:type="continuationSeparator" w:id="0">
    <w:p w14:paraId="2B51DE83" w14:textId="77777777" w:rsidR="0053662C" w:rsidRDefault="0053662C" w:rsidP="0006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bin">
    <w:panose1 w:val="00000500000000000000"/>
    <w:charset w:val="4D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11C4" w14:textId="77777777" w:rsidR="002B011F" w:rsidRDefault="002B0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17255" w14:textId="77777777" w:rsidR="006042BA" w:rsidRDefault="006042BA" w:rsidP="00065933">
    <w:pPr>
      <w:shd w:val="clear" w:color="auto" w:fill="FFFFFF"/>
      <w:spacing w:before="100" w:beforeAutospacing="1" w:after="100" w:afterAutospacing="1"/>
      <w:jc w:val="center"/>
      <w:rPr>
        <w:rFonts w:ascii="Cabin" w:eastAsia="Times New Roman" w:hAnsi="Cabin" w:cs="Times New Roman"/>
        <w:color w:val="656565"/>
        <w:sz w:val="13"/>
        <w:szCs w:val="13"/>
      </w:rPr>
    </w:pPr>
  </w:p>
  <w:p w14:paraId="2CEB3108" w14:textId="354E5F0E" w:rsidR="00065933" w:rsidRDefault="00065933" w:rsidP="00065933">
    <w:pPr>
      <w:shd w:val="clear" w:color="auto" w:fill="FFFFFF"/>
      <w:spacing w:before="100" w:beforeAutospacing="1" w:after="100" w:afterAutospacing="1"/>
      <w:jc w:val="center"/>
      <w:rPr>
        <w:rFonts w:ascii="Cabin" w:eastAsia="Times New Roman" w:hAnsi="Cabin" w:cs="Times New Roman"/>
        <w:color w:val="656565"/>
        <w:sz w:val="13"/>
        <w:szCs w:val="13"/>
      </w:rPr>
    </w:pPr>
    <w:r>
      <w:rPr>
        <w:rFonts w:ascii="Cabin" w:eastAsia="Times New Roman" w:hAnsi="Cabin" w:cs="Times New Roman"/>
        <w:noProof/>
        <w:color w:val="656565"/>
        <w:sz w:val="13"/>
        <w:szCs w:val="13"/>
      </w:rPr>
      <w:drawing>
        <wp:inline distT="0" distB="0" distL="0" distR="0" wp14:anchorId="378BE4A5" wp14:editId="22512ED1">
          <wp:extent cx="1203981" cy="355616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ametrics-logo-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81" cy="355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65A3C2" w14:textId="2CF471C8" w:rsidR="00065933" w:rsidRPr="00B90B37" w:rsidRDefault="00065933" w:rsidP="00065933">
    <w:pPr>
      <w:jc w:val="center"/>
      <w:rPr>
        <w:rFonts w:ascii="Cabin" w:eastAsia="Times New Roman" w:hAnsi="Cabin" w:cs="Times New Roman"/>
        <w:color w:val="000000" w:themeColor="text1"/>
        <w:sz w:val="13"/>
        <w:szCs w:val="13"/>
      </w:rPr>
    </w:pPr>
    <w:r w:rsidRPr="00B90B37">
      <w:rPr>
        <w:rFonts w:ascii="Cabin" w:eastAsia="Times New Roman" w:hAnsi="Cabin" w:cs="Arial"/>
        <w:color w:val="000000" w:themeColor="text1"/>
        <w:sz w:val="13"/>
        <w:szCs w:val="13"/>
        <w:shd w:val="clear" w:color="auto" w:fill="FFFFFF"/>
      </w:rPr>
      <w:t>METAMETRICS®, the METAME</w:t>
    </w:r>
    <w:r w:rsidR="009F007F">
      <w:rPr>
        <w:rFonts w:ascii="Cabin" w:eastAsia="Times New Roman" w:hAnsi="Cabin" w:cs="Arial"/>
        <w:color w:val="000000" w:themeColor="text1"/>
        <w:sz w:val="13"/>
        <w:szCs w:val="13"/>
        <w:shd w:val="clear" w:color="auto" w:fill="FFFFFF"/>
      </w:rPr>
      <w:t xml:space="preserve">TRICS® logo, LEXILE® and LEXILE </w:t>
    </w:r>
    <w:r w:rsidRPr="00B90B37">
      <w:rPr>
        <w:rFonts w:ascii="Cabin" w:eastAsia="Times New Roman" w:hAnsi="Cabin" w:cs="Arial"/>
        <w:color w:val="000000" w:themeColor="text1"/>
        <w:sz w:val="13"/>
        <w:szCs w:val="13"/>
        <w:shd w:val="clear" w:color="auto" w:fill="FFFFFF"/>
      </w:rPr>
      <w:t>FRAMEWORK</w:t>
    </w:r>
    <w:r w:rsidR="009F007F">
      <w:rPr>
        <w:rFonts w:ascii="Cabin" w:eastAsia="Times New Roman" w:hAnsi="Cabin" w:cs="Arial"/>
        <w:color w:val="000000" w:themeColor="text1"/>
        <w:sz w:val="13"/>
        <w:szCs w:val="13"/>
        <w:shd w:val="clear" w:color="auto" w:fill="FFFFFF"/>
      </w:rPr>
      <w:t>®</w:t>
    </w:r>
    <w:r w:rsidRPr="00B90B37">
      <w:rPr>
        <w:rFonts w:ascii="Cabin" w:eastAsia="Times New Roman" w:hAnsi="Cabin" w:cs="Arial"/>
        <w:color w:val="000000" w:themeColor="text1"/>
        <w:sz w:val="13"/>
        <w:szCs w:val="13"/>
        <w:shd w:val="clear" w:color="auto" w:fill="FFFFFF"/>
      </w:rPr>
      <w:t xml:space="preserve"> are trademarks of MetaMetrics, Inc., and are registered in the United States and abroad. Copyright © 201</w:t>
    </w:r>
    <w:r w:rsidR="006042BA">
      <w:rPr>
        <w:rFonts w:ascii="Cabin" w:eastAsia="Times New Roman" w:hAnsi="Cabin" w:cs="Arial"/>
        <w:color w:val="000000" w:themeColor="text1"/>
        <w:sz w:val="13"/>
        <w:szCs w:val="13"/>
        <w:shd w:val="clear" w:color="auto" w:fill="FFFFFF"/>
      </w:rPr>
      <w:t>9</w:t>
    </w:r>
    <w:r w:rsidRPr="00B90B37">
      <w:rPr>
        <w:rFonts w:ascii="Cabin" w:eastAsia="Times New Roman" w:hAnsi="Cabin" w:cs="Arial"/>
        <w:color w:val="000000" w:themeColor="text1"/>
        <w:sz w:val="13"/>
        <w:szCs w:val="13"/>
        <w:shd w:val="clear" w:color="auto" w:fill="FFFFFF"/>
      </w:rPr>
      <w:t xml:space="preserve"> MetaMetrics, Inc. All rights reserved.</w:t>
    </w:r>
    <w:r w:rsidR="00EB6ECF">
      <w:rPr>
        <w:rFonts w:ascii="Cabin" w:eastAsia="Times New Roman" w:hAnsi="Cabin" w:cs="Times New Roman"/>
        <w:color w:val="000000" w:themeColor="text1"/>
        <w:sz w:val="13"/>
        <w:szCs w:val="13"/>
      </w:rPr>
      <w:t xml:space="preserve"> </w:t>
    </w:r>
    <w:r w:rsidR="00F87164">
      <w:rPr>
        <w:rFonts w:ascii="Arial" w:eastAsia="Times New Roman" w:hAnsi="Arial" w:cs="Arial"/>
        <w:color w:val="595959" w:themeColor="text1" w:themeTint="A6"/>
        <w:sz w:val="13"/>
        <w:szCs w:val="13"/>
      </w:rPr>
      <w:t>MMXXX_V2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4D340" w14:textId="77777777" w:rsidR="006042BA" w:rsidRDefault="006042BA" w:rsidP="006042BA">
    <w:pPr>
      <w:shd w:val="clear" w:color="auto" w:fill="FFFFFF"/>
      <w:spacing w:before="100" w:beforeAutospacing="1" w:after="100" w:afterAutospacing="1"/>
      <w:jc w:val="center"/>
      <w:rPr>
        <w:rFonts w:ascii="Cabin" w:eastAsia="Times New Roman" w:hAnsi="Cabin" w:cs="Times New Roman"/>
        <w:color w:val="656565"/>
        <w:sz w:val="13"/>
        <w:szCs w:val="13"/>
      </w:rPr>
    </w:pPr>
  </w:p>
  <w:p w14:paraId="292DBECB" w14:textId="536CD2EE" w:rsidR="006042BA" w:rsidRDefault="006042BA" w:rsidP="006042BA">
    <w:pPr>
      <w:shd w:val="clear" w:color="auto" w:fill="FFFFFF"/>
      <w:spacing w:before="100" w:beforeAutospacing="1" w:after="100" w:afterAutospacing="1"/>
      <w:jc w:val="center"/>
      <w:rPr>
        <w:rFonts w:ascii="Cabin" w:eastAsia="Times New Roman" w:hAnsi="Cabin" w:cs="Times New Roman"/>
        <w:color w:val="656565"/>
        <w:sz w:val="13"/>
        <w:szCs w:val="13"/>
      </w:rPr>
    </w:pPr>
    <w:r>
      <w:rPr>
        <w:rFonts w:ascii="Cabin" w:eastAsia="Times New Roman" w:hAnsi="Cabin" w:cs="Times New Roman"/>
        <w:noProof/>
        <w:color w:val="656565"/>
        <w:sz w:val="13"/>
        <w:szCs w:val="13"/>
      </w:rPr>
      <w:drawing>
        <wp:inline distT="0" distB="0" distL="0" distR="0" wp14:anchorId="429A078B" wp14:editId="2A203896">
          <wp:extent cx="1203981" cy="355616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ametrics-logo-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81" cy="355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DDC078" w14:textId="7BA14455" w:rsidR="006042BA" w:rsidRPr="006042BA" w:rsidRDefault="006042BA" w:rsidP="006042BA">
    <w:pPr>
      <w:jc w:val="center"/>
      <w:rPr>
        <w:rFonts w:ascii="Arial" w:eastAsia="Times New Roman" w:hAnsi="Arial" w:cs="Arial"/>
        <w:color w:val="FF0000"/>
        <w:sz w:val="13"/>
        <w:szCs w:val="13"/>
      </w:rPr>
    </w:pPr>
    <w:r w:rsidRPr="006042BA">
      <w:rPr>
        <w:rFonts w:ascii="Arial" w:eastAsia="Times New Roman" w:hAnsi="Arial" w:cs="Arial"/>
        <w:color w:val="000000" w:themeColor="text1"/>
        <w:sz w:val="13"/>
        <w:szCs w:val="13"/>
        <w:shd w:val="clear" w:color="auto" w:fill="FFFFFF"/>
      </w:rPr>
      <w:t xml:space="preserve">METAMETRICS®, the METAMETRICS® logo, LEXILE® and LEXILE FRAMEWORK® are trademarks of MetaMetrics, Inc., and are registered in the United States and abroad. Copyright © 2019 MetaMetrics, Inc. </w:t>
    </w:r>
    <w:r w:rsidRPr="006042BA">
      <w:rPr>
        <w:rFonts w:ascii="Arial" w:eastAsia="Times New Roman" w:hAnsi="Arial" w:cs="Arial"/>
        <w:color w:val="000000" w:themeColor="text1"/>
        <w:sz w:val="13"/>
        <w:szCs w:val="13"/>
        <w:shd w:val="clear" w:color="auto" w:fill="FFFFFF"/>
      </w:rPr>
      <w:t xml:space="preserve">All rights </w:t>
    </w:r>
    <w:r w:rsidRPr="006042BA">
      <w:rPr>
        <w:rFonts w:ascii="Arial" w:eastAsia="Times New Roman" w:hAnsi="Arial" w:cs="Arial"/>
        <w:color w:val="000000" w:themeColor="text1"/>
        <w:sz w:val="13"/>
        <w:szCs w:val="13"/>
        <w:shd w:val="clear" w:color="auto" w:fill="FFFFFF"/>
      </w:rPr>
      <w:t>reserved</w:t>
    </w:r>
    <w:r w:rsidR="002B011F">
      <w:rPr>
        <w:rFonts w:ascii="Arial" w:eastAsia="Times New Roman" w:hAnsi="Arial" w:cs="Arial"/>
        <w:color w:val="000000" w:themeColor="text1"/>
        <w:sz w:val="13"/>
        <w:szCs w:val="13"/>
        <w:shd w:val="clear" w:color="auto" w:fill="FFFFFF"/>
      </w:rPr>
      <w:t>.</w:t>
    </w:r>
    <w:bookmarkStart w:id="0" w:name="_GoBack"/>
    <w:bookmarkEnd w:id="0"/>
    <w:r w:rsidR="002B011F">
      <w:rPr>
        <w:rFonts w:ascii="Arial" w:eastAsia="Times New Roman" w:hAnsi="Arial" w:cs="Arial"/>
        <w:color w:val="000000" w:themeColor="text1"/>
        <w:sz w:val="13"/>
        <w:szCs w:val="13"/>
        <w:shd w:val="clear" w:color="auto" w:fill="FFFFFF"/>
      </w:rPr>
      <w:t xml:space="preserve"> </w:t>
    </w:r>
    <w:r w:rsidR="002B011F" w:rsidRPr="002B011F">
      <w:rPr>
        <w:rFonts w:ascii="Arial" w:eastAsia="Times New Roman" w:hAnsi="Arial" w:cs="Arial"/>
        <w:color w:val="000000" w:themeColor="text1"/>
        <w:sz w:val="13"/>
        <w:szCs w:val="13"/>
        <w:shd w:val="clear" w:color="auto" w:fill="FFFFFF"/>
      </w:rPr>
      <w:t>MM0190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66670" w14:textId="77777777" w:rsidR="0053662C" w:rsidRDefault="0053662C" w:rsidP="00065933">
      <w:r>
        <w:separator/>
      </w:r>
    </w:p>
  </w:footnote>
  <w:footnote w:type="continuationSeparator" w:id="0">
    <w:p w14:paraId="64898BE2" w14:textId="77777777" w:rsidR="0053662C" w:rsidRDefault="0053662C" w:rsidP="00065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215FD" w14:textId="77777777" w:rsidR="002B011F" w:rsidRDefault="002B0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2326B" w14:textId="581AB2DD" w:rsidR="00B90B37" w:rsidRPr="006042BA" w:rsidRDefault="006042BA" w:rsidP="006042BA">
    <w:pPr>
      <w:pStyle w:val="Header"/>
      <w:jc w:val="right"/>
      <w:rPr>
        <w:rFonts w:ascii="Arial" w:hAnsi="Arial" w:cs="Arial"/>
        <w:b/>
        <w:caps/>
        <w:color w:val="0070C0"/>
      </w:rPr>
    </w:pPr>
    <w:r w:rsidRPr="006042BA">
      <w:rPr>
        <w:rFonts w:ascii="Arial" w:hAnsi="Arial" w:cs="Arial"/>
        <w:b/>
        <w:caps/>
        <w:color w:val="0070C0"/>
      </w:rPr>
      <w:t>Communications Template: For Your Website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727D4" w14:textId="77777777" w:rsidR="006042BA" w:rsidRDefault="006042BA">
    <w:pPr>
      <w:pStyle w:val="Header"/>
      <w:rPr>
        <w:rFonts w:ascii="Arial" w:hAnsi="Arial" w:cs="Arial"/>
        <w:b/>
        <w:color w:val="0070C0"/>
        <w:sz w:val="36"/>
        <w:szCs w:val="36"/>
      </w:rPr>
    </w:pPr>
  </w:p>
  <w:p w14:paraId="01861823" w14:textId="303D4938" w:rsidR="006042BA" w:rsidRDefault="006F4B95">
    <w:pPr>
      <w:pStyle w:val="Header"/>
      <w:rPr>
        <w:rFonts w:ascii="Arial" w:hAnsi="Arial" w:cs="Arial"/>
        <w:b/>
        <w:color w:val="0070C0"/>
        <w:sz w:val="36"/>
        <w:szCs w:val="36"/>
      </w:rPr>
    </w:pPr>
    <w:r>
      <w:rPr>
        <w:rFonts w:ascii="Arial" w:hAnsi="Arial" w:cs="Arial"/>
        <w:b/>
        <w:color w:val="0070C0"/>
        <w:sz w:val="36"/>
        <w:szCs w:val="36"/>
      </w:rPr>
      <w:t>Communicate Your Lexile Advantage: Key Messages</w:t>
    </w:r>
  </w:p>
  <w:p w14:paraId="730609C8" w14:textId="77777777" w:rsidR="006042BA" w:rsidRPr="006042BA" w:rsidRDefault="006042BA">
    <w:pPr>
      <w:pStyle w:val="Header"/>
      <w:rPr>
        <w:rFonts w:ascii="Arial" w:hAnsi="Arial" w:cs="Arial"/>
        <w:b/>
        <w:color w:val="0070C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91DD6"/>
    <w:multiLevelType w:val="hybridMultilevel"/>
    <w:tmpl w:val="3564C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67DC8"/>
    <w:multiLevelType w:val="multilevel"/>
    <w:tmpl w:val="8140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C"/>
    <w:rsid w:val="00065933"/>
    <w:rsid w:val="00261CDC"/>
    <w:rsid w:val="002B011F"/>
    <w:rsid w:val="00384F73"/>
    <w:rsid w:val="0053662C"/>
    <w:rsid w:val="005900CC"/>
    <w:rsid w:val="00593C90"/>
    <w:rsid w:val="006042BA"/>
    <w:rsid w:val="006C0B7F"/>
    <w:rsid w:val="006F4B95"/>
    <w:rsid w:val="00731596"/>
    <w:rsid w:val="007A691D"/>
    <w:rsid w:val="009C6145"/>
    <w:rsid w:val="009F007F"/>
    <w:rsid w:val="00A02C91"/>
    <w:rsid w:val="00A26992"/>
    <w:rsid w:val="00B13011"/>
    <w:rsid w:val="00B64B19"/>
    <w:rsid w:val="00B90B37"/>
    <w:rsid w:val="00B95320"/>
    <w:rsid w:val="00C53F53"/>
    <w:rsid w:val="00DB2EDB"/>
    <w:rsid w:val="00E2156D"/>
    <w:rsid w:val="00E816B1"/>
    <w:rsid w:val="00EB6ECF"/>
    <w:rsid w:val="00F87164"/>
    <w:rsid w:val="00FD00D8"/>
    <w:rsid w:val="00FD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8B74C"/>
  <w14:defaultImageDpi w14:val="32767"/>
  <w15:chartTrackingRefBased/>
  <w15:docId w15:val="{C5564076-455F-4247-85A9-D7A3FB8A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5933"/>
  </w:style>
  <w:style w:type="paragraph" w:styleId="Heading1">
    <w:name w:val="heading 1"/>
    <w:basedOn w:val="Normal"/>
    <w:next w:val="Normal"/>
    <w:link w:val="Heading1Char"/>
    <w:uiPriority w:val="9"/>
    <w:qFormat/>
    <w:rsid w:val="000659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9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9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9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9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93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93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93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93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1C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61C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5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933"/>
  </w:style>
  <w:style w:type="paragraph" w:styleId="Footer">
    <w:name w:val="footer"/>
    <w:basedOn w:val="Normal"/>
    <w:link w:val="FooterChar"/>
    <w:uiPriority w:val="99"/>
    <w:unhideWhenUsed/>
    <w:rsid w:val="00065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933"/>
  </w:style>
  <w:style w:type="character" w:customStyle="1" w:styleId="Heading1Char">
    <w:name w:val="Heading 1 Char"/>
    <w:basedOn w:val="DefaultParagraphFont"/>
    <w:link w:val="Heading1"/>
    <w:uiPriority w:val="9"/>
    <w:rsid w:val="000659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9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93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93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93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93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93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9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9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933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59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59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93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65933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uiPriority w:val="22"/>
    <w:qFormat/>
    <w:rsid w:val="00065933"/>
    <w:rPr>
      <w:b/>
      <w:bCs/>
    </w:rPr>
  </w:style>
  <w:style w:type="character" w:styleId="Emphasis">
    <w:name w:val="Emphasis"/>
    <w:uiPriority w:val="20"/>
    <w:qFormat/>
    <w:rsid w:val="00065933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065933"/>
  </w:style>
  <w:style w:type="paragraph" w:styleId="ListParagraph">
    <w:name w:val="List Paragraph"/>
    <w:basedOn w:val="Normal"/>
    <w:uiPriority w:val="34"/>
    <w:qFormat/>
    <w:rsid w:val="0006593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59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59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9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933"/>
    <w:rPr>
      <w:i/>
      <w:iCs/>
      <w:color w:val="4472C4" w:themeColor="accent1"/>
    </w:rPr>
  </w:style>
  <w:style w:type="character" w:styleId="SubtleEmphasis">
    <w:name w:val="Subtle Emphasis"/>
    <w:uiPriority w:val="19"/>
    <w:qFormat/>
    <w:rsid w:val="00065933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065933"/>
    <w:rPr>
      <w:i/>
      <w:iCs/>
      <w:color w:val="4472C4" w:themeColor="accent1"/>
    </w:rPr>
  </w:style>
  <w:style w:type="character" w:styleId="SubtleReference">
    <w:name w:val="Subtle Reference"/>
    <w:uiPriority w:val="31"/>
    <w:qFormat/>
    <w:rsid w:val="00065933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065933"/>
    <w:rPr>
      <w:b/>
      <w:bCs/>
      <w:smallCaps/>
      <w:color w:val="4472C4" w:themeColor="accent1"/>
      <w:spacing w:val="5"/>
    </w:rPr>
  </w:style>
  <w:style w:type="character" w:styleId="BookTitle">
    <w:name w:val="Book Title"/>
    <w:uiPriority w:val="33"/>
    <w:qFormat/>
    <w:rsid w:val="000659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933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065933"/>
  </w:style>
  <w:style w:type="character" w:styleId="CommentReference">
    <w:name w:val="annotation reference"/>
    <w:basedOn w:val="DefaultParagraphFont"/>
    <w:uiPriority w:val="99"/>
    <w:semiHidden/>
    <w:unhideWhenUsed/>
    <w:rsid w:val="00604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2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2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2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2B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2BA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604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8427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2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2018-07-03T20:25:00Z</dcterms:created>
  <dcterms:modified xsi:type="dcterms:W3CDTF">2019-09-23T13:24:00Z</dcterms:modified>
</cp:coreProperties>
</file>